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C4" w:rsidRDefault="0001344B" w:rsidP="00F927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57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СЕЛЬСКОГО ПОСЕЛЕНИЯ                            </w:t>
      </w:r>
      <w:proofErr w:type="gramStart"/>
      <w:r w:rsidR="00357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«</w:t>
      </w:r>
      <w:proofErr w:type="gramEnd"/>
      <w:r w:rsidR="00357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СРЕДНЕАРГУНСКОЕ» </w:t>
      </w:r>
    </w:p>
    <w:p w:rsidR="003572C4" w:rsidRDefault="003572C4" w:rsidP="003572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2C4" w:rsidRDefault="003572C4" w:rsidP="003572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6"/>
        <w:gridCol w:w="350"/>
        <w:gridCol w:w="791"/>
        <w:gridCol w:w="350"/>
        <w:gridCol w:w="1483"/>
        <w:gridCol w:w="1298"/>
        <w:gridCol w:w="2678"/>
        <w:gridCol w:w="840"/>
      </w:tblGrid>
      <w:tr w:rsidR="003572C4" w:rsidTr="003572C4">
        <w:trPr>
          <w:trHeight w:val="524"/>
        </w:trPr>
        <w:tc>
          <w:tcPr>
            <w:tcW w:w="626" w:type="dxa"/>
          </w:tcPr>
          <w:p w:rsidR="003572C4" w:rsidRDefault="0035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50" w:type="dxa"/>
          </w:tcPr>
          <w:p w:rsidR="003572C4" w:rsidRDefault="0035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2C4" w:rsidRDefault="0035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2C4" w:rsidRDefault="0035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" w:type="dxa"/>
          </w:tcPr>
          <w:p w:rsidR="003572C4" w:rsidRDefault="0035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2C4" w:rsidRDefault="0035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2C4" w:rsidRDefault="0035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98" w:type="dxa"/>
            <w:hideMark/>
          </w:tcPr>
          <w:p w:rsidR="003572C4" w:rsidRDefault="0035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2019года  </w:t>
            </w:r>
          </w:p>
        </w:tc>
        <w:tc>
          <w:tcPr>
            <w:tcW w:w="2678" w:type="dxa"/>
            <w:hideMark/>
          </w:tcPr>
          <w:p w:rsidR="003572C4" w:rsidRDefault="003572C4">
            <w:pPr>
              <w:tabs>
                <w:tab w:val="left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3572C4" w:rsidRDefault="003572C4">
            <w:pPr>
              <w:tabs>
                <w:tab w:val="left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2C4" w:rsidRDefault="0035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2C4" w:rsidRDefault="0035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3572C4" w:rsidRDefault="003572C4" w:rsidP="003572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2C4" w:rsidRDefault="003572C4" w:rsidP="003572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Среднеаргунск</w:t>
      </w:r>
      <w:proofErr w:type="spellEnd"/>
    </w:p>
    <w:p w:rsidR="003572C4" w:rsidRDefault="003572C4" w:rsidP="003572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146050</wp:posOffset>
                </wp:positionV>
                <wp:extent cx="6193790" cy="835025"/>
                <wp:effectExtent l="0" t="0" r="0" b="3175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C4" w:rsidRDefault="003572C4" w:rsidP="003572C4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утверждении Порядка формирования перечня налоговых расходов и оценки налоговых расходов в сельском поселении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Среднеаргунское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bookmarkEnd w:id="0"/>
                          <w:p w:rsidR="003572C4" w:rsidRDefault="003572C4" w:rsidP="0035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-4.1pt;margin-top:11.5pt;width:487.7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" fillcolor="window" stroked="f">
                <v:textbox>
                  <w:txbxContent>
                    <w:p w:rsidR="003572C4" w:rsidRDefault="003572C4" w:rsidP="003572C4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 утверждении Порядка формирования перечня налоговых расходов и оценки налоговых расходов в сельском поселении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Среднеаргунское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3572C4" w:rsidRDefault="003572C4" w:rsidP="0035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72C4" w:rsidRDefault="003572C4" w:rsidP="003572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2C4" w:rsidRDefault="003572C4" w:rsidP="003572C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  Российской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и муниципальных образований»</w:t>
      </w: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C4" w:rsidRDefault="003572C4" w:rsidP="00357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1.Утвердить Порядок формирования перечня </w:t>
      </w:r>
      <w:r>
        <w:rPr>
          <w:rFonts w:ascii="Times New Roman" w:hAnsi="Times New Roman" w:cs="Times New Roman"/>
          <w:sz w:val="28"/>
          <w:szCs w:val="28"/>
        </w:rPr>
        <w:t>налоговых расходов и оценки налоговых расходов в муниципальном образовании «Сельское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Забайкальского края согласно приложению.</w:t>
      </w:r>
    </w:p>
    <w:p w:rsidR="003572C4" w:rsidRDefault="003572C4" w:rsidP="0035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Контроль за исполнением настоящего постановления оставляю за собой.</w:t>
      </w:r>
    </w:p>
    <w:p w:rsidR="003572C4" w:rsidRDefault="003572C4" w:rsidP="003572C4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3.</w:t>
      </w:r>
      <w:r>
        <w:rPr>
          <w:sz w:val="28"/>
          <w:szCs w:val="28"/>
        </w:rPr>
        <w:t>Настоящее Постановление опубликовать (обнародовать) согласно Устава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</w:t>
      </w:r>
    </w:p>
    <w:p w:rsidR="003572C4" w:rsidRDefault="003572C4" w:rsidP="003572C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4.Настоящее постановление вступает в силу и распространяется на бюджетные правоотношения, возникающие с 1 января 2020 года. </w:t>
      </w:r>
    </w:p>
    <w:p w:rsidR="003572C4" w:rsidRDefault="003572C4" w:rsidP="003572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о. Главы сельского поселения                                         Л.В. Томилова</w:t>
      </w: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2C4" w:rsidRDefault="003572C4" w:rsidP="00357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2C4" w:rsidRDefault="003572C4" w:rsidP="00357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2C4" w:rsidRDefault="003572C4" w:rsidP="00357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572C4" w:rsidRDefault="003572C4" w:rsidP="00357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proofErr w:type="gramEnd"/>
    </w:p>
    <w:p w:rsidR="003572C4" w:rsidRDefault="003572C4" w:rsidP="00357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572C4" w:rsidRDefault="003572C4" w:rsidP="00357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30 декабря  2019 г.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2C4" w:rsidRDefault="00F927B1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anchor="Par28" w:history="1">
        <w:r w:rsidR="003572C4">
          <w:rPr>
            <w:rStyle w:val="a3"/>
            <w:rFonts w:ascii="Times New Roman" w:hAnsi="Times New Roman" w:cs="Times New Roman"/>
            <w:b/>
            <w:sz w:val="28"/>
            <w:szCs w:val="28"/>
          </w:rPr>
          <w:t>П</w:t>
        </w:r>
      </w:hyperlink>
      <w:r w:rsidR="003572C4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перечня налоговых расходов и 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в муниципальном образовании 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определяют процедуру формирования перечня налоговых расходов и оценки налоговых расходов в муниципальном образовании «Сельское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 (далее-муниципальное образование).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«налоговые расходы»</w:t>
      </w:r>
      <w:r>
        <w:rPr>
          <w:rFonts w:ascii="Times New Roman" w:hAnsi="Times New Roman" w:cs="Times New Roman"/>
          <w:sz w:val="28"/>
          <w:szCs w:val="28"/>
        </w:rPr>
        <w:t xml:space="preserve">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«куратор налогового расхода»</w:t>
      </w:r>
      <w:r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«нераспределенные налоговые расходы»</w:t>
      </w:r>
      <w:r>
        <w:rPr>
          <w:rFonts w:ascii="Times New Roman" w:hAnsi="Times New Roman" w:cs="Times New Roman"/>
          <w:sz w:val="28"/>
          <w:szCs w:val="28"/>
        </w:rPr>
        <w:t xml:space="preserve"> - 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«нормативные характеристики налоговых расходов муниципального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r:id="rId5" w:anchor="Par1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плательщикам, а также по оценке эффективности налоговых расходов муниципального образования;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объемов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эффективности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«паспорт налогового расхода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«перечень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«социальные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«стимулирующие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«технические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«фискальные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иные характеристики, предусмотренные </w:t>
      </w:r>
      <w:hyperlink r:id="rId6" w:anchor="Par1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«целевые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r:id="rId7" w:anchor="Par1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оценки налоговых расходов муниципального образования администрация муниципального образования «Сельское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администрация):</w:t>
      </w:r>
    </w:p>
    <w:p w:rsidR="003572C4" w:rsidRDefault="003572C4" w:rsidP="00357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формирует перечень налоговых расходов муниципального образования;</w:t>
      </w:r>
    </w:p>
    <w:p w:rsidR="003572C4" w:rsidRDefault="003572C4" w:rsidP="003572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3572C4" w:rsidRDefault="003572C4" w:rsidP="00357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End"/>
      <w:r>
        <w:rPr>
          <w:rFonts w:ascii="Times New Roman" w:hAnsi="Times New Roman" w:cs="Times New Roman"/>
          <w:sz w:val="28"/>
          <w:szCs w:val="28"/>
        </w:rPr>
        <w:t>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r:id="rId8" w:anchor="Par1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Органы и организации, указанные в </w:t>
      </w:r>
      <w:hyperlink r:id="rId9" w:anchor="Par6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r:id="rId10" w:anchor="Par6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r:id="rId11" w:anchor="Par6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>
        <w:rPr>
          <w:rFonts w:ascii="Times New Roman" w:hAnsi="Times New Roman" w:cs="Times New Roman"/>
          <w:sz w:val="28"/>
          <w:szCs w:val="28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«Сельское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r:id="rId12" w:anchor="Par6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целях оценки эффективности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образования: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-кураторы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Критериями целесообразности налоговых расходов муниципального образования являются: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r:id="rId13" w:anchor="Par8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качестве альтернативных механизмов достижения целей муниципальной программы муниципального образования и (или) целей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на дату проведения оценки эффективности налоговых расходов муниципального образования (E) по следующей формуле: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019935" cy="4502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j-м плательщиком в i-м году.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образования, оцениваются (прогнозируются) по данным кураторов налоговых расходов и администрации;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j-м плательщиком в базовом году.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Базовый объем налогов, сборов, задекларированных для уплаты в бюджет муниципального образования j-м плательщиком в базовом году (B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3572C4" w:rsidRDefault="003572C4" w:rsidP="00357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=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+ L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j-м плательщиком в базовом году;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оценки эффективности реализации муниципальных программ муниципального образования.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572C4" w:rsidRDefault="003572C4" w:rsidP="003572C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Приложение к Порядку формирования</w:t>
      </w:r>
    </w:p>
    <w:p w:rsidR="003572C4" w:rsidRDefault="003572C4" w:rsidP="003572C4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перечня налоговых расходов и оценки налоговых расходов в муниципальном образовании «Сельское поселение «</w:t>
      </w:r>
      <w:proofErr w:type="spellStart"/>
      <w:r>
        <w:rPr>
          <w:rFonts w:ascii="Times New Roman" w:hAnsi="Times New Roman" w:cs="Times New Roman"/>
        </w:rPr>
        <w:t>Среднеаргунское</w:t>
      </w:r>
      <w:proofErr w:type="spellEnd"/>
      <w:r>
        <w:rPr>
          <w:rFonts w:ascii="Times New Roman" w:hAnsi="Times New Roman" w:cs="Times New Roman"/>
        </w:rPr>
        <w:t>»</w:t>
      </w:r>
    </w:p>
    <w:p w:rsidR="003572C4" w:rsidRDefault="003572C4" w:rsidP="003572C4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3"/>
      <w:bookmarkEnd w:id="1"/>
      <w:r>
        <w:rPr>
          <w:rFonts w:ascii="Times New Roman" w:hAnsi="Times New Roman" w:cs="Times New Roman"/>
          <w:b/>
          <w:sz w:val="28"/>
          <w:szCs w:val="28"/>
        </w:rPr>
        <w:t>Перечень информации, включаемой в паспорт налогового расхода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5935"/>
        <w:gridCol w:w="3213"/>
      </w:tblGrid>
      <w:tr w:rsidR="003572C4" w:rsidTr="003572C4">
        <w:trPr>
          <w:trHeight w:val="279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3572C4" w:rsidTr="003572C4">
        <w:trPr>
          <w:trHeight w:val="452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I. Нормативные характеристики налогового расхода в муниципальном образовании (далее-налоговый расход)</w:t>
            </w:r>
          </w:p>
        </w:tc>
      </w:tr>
      <w:tr w:rsidR="003572C4" w:rsidTr="003572C4">
        <w:trPr>
          <w:trHeight w:val="9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572C4" w:rsidTr="003572C4">
        <w:trPr>
          <w:trHeight w:val="12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572C4" w:rsidTr="003572C4">
        <w:trPr>
          <w:trHeight w:val="9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572C4" w:rsidTr="003572C4">
        <w:trPr>
          <w:trHeight w:val="8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572C4" w:rsidTr="003572C4">
        <w:trPr>
          <w:trHeight w:val="7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572C4" w:rsidTr="003572C4">
        <w:trPr>
          <w:trHeight w:val="11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572C4" w:rsidTr="003572C4">
        <w:trPr>
          <w:trHeight w:val="11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572C4" w:rsidTr="003572C4">
        <w:trPr>
          <w:trHeight w:val="307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II. Целевые характеристики налогового расхода </w:t>
            </w:r>
          </w:p>
        </w:tc>
      </w:tr>
      <w:tr w:rsidR="003572C4" w:rsidTr="003572C4">
        <w:trPr>
          <w:trHeight w:val="44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расходов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572C4" w:rsidTr="003572C4">
        <w:trPr>
          <w:trHeight w:val="32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3572C4" w:rsidTr="003572C4">
        <w:trPr>
          <w:trHeight w:val="12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572C4" w:rsidTr="003572C4">
        <w:trPr>
          <w:trHeight w:val="28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572C4" w:rsidTr="003572C4">
        <w:trPr>
          <w:trHeight w:val="28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572C4" w:rsidTr="003572C4">
        <w:trPr>
          <w:trHeight w:val="338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572C4" w:rsidTr="003572C4">
        <w:trPr>
          <w:trHeight w:val="350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III. Фискальные характеристики налогового расхода </w:t>
            </w:r>
          </w:p>
        </w:tc>
      </w:tr>
      <w:tr w:rsidR="003572C4" w:rsidTr="003572C4">
        <w:trPr>
          <w:trHeight w:val="13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бюджета, администрация</w:t>
            </w:r>
          </w:p>
        </w:tc>
      </w:tr>
      <w:tr w:rsidR="003572C4" w:rsidTr="003572C4">
        <w:trPr>
          <w:trHeight w:val="14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3572C4" w:rsidTr="003572C4">
        <w:trPr>
          <w:trHeight w:val="7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572C4" w:rsidTr="003572C4">
        <w:trPr>
          <w:trHeight w:val="15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572C4" w:rsidTr="003572C4">
        <w:trPr>
          <w:trHeight w:val="15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572C4" w:rsidTr="003572C4">
        <w:trPr>
          <w:trHeight w:val="21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C4" w:rsidRDefault="0035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</w:tbl>
    <w:p w:rsidR="003572C4" w:rsidRDefault="003572C4" w:rsidP="0035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C4" w:rsidRDefault="003572C4" w:rsidP="0035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3" w:rsidRDefault="001B7813"/>
    <w:sectPr w:rsidR="001B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0"/>
    <w:rsid w:val="0001344B"/>
    <w:rsid w:val="001B7813"/>
    <w:rsid w:val="003572C4"/>
    <w:rsid w:val="003830D0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D6CB"/>
  <w15:chartTrackingRefBased/>
  <w15:docId w15:val="{B0F3022D-E645-43C7-B628-BDFD15F2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2C4"/>
    <w:rPr>
      <w:color w:val="0563C1" w:themeColor="hyperlink"/>
      <w:u w:val="single"/>
    </w:rPr>
  </w:style>
  <w:style w:type="paragraph" w:customStyle="1" w:styleId="p10">
    <w:name w:val="p10"/>
    <w:basedOn w:val="a"/>
    <w:uiPriority w:val="99"/>
    <w:rsid w:val="003572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4892.17282\&#1055;&#1086;&#1088;&#1103;&#1076;&#1086;&#1082;.docx" TargetMode="External"/><Relationship Id="rId13" Type="http://schemas.openxmlformats.org/officeDocument/2006/relationships/hyperlink" Target="file:///C:\Users\User\AppData\Local\Temp\Rar$DIa4892.17282\&#1055;&#1086;&#1088;&#1103;&#1076;&#1086;&#108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Rar$DIa4892.17282\&#1055;&#1086;&#1088;&#1103;&#1076;&#1086;&#1082;.docx" TargetMode="External"/><Relationship Id="rId12" Type="http://schemas.openxmlformats.org/officeDocument/2006/relationships/hyperlink" Target="file:///C:\Users\User\AppData\Local\Temp\Rar$DIa4892.17282\&#1055;&#1086;&#1088;&#1103;&#1076;&#1086;&#1082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a4892.17282\&#1055;&#1086;&#1088;&#1103;&#1076;&#1086;&#1082;.docx" TargetMode="External"/><Relationship Id="rId11" Type="http://schemas.openxmlformats.org/officeDocument/2006/relationships/hyperlink" Target="file:///C:\Users\User\AppData\Local\Temp\Rar$DIa4892.17282\&#1055;&#1086;&#1088;&#1103;&#1076;&#1086;&#1082;.docx" TargetMode="External"/><Relationship Id="rId5" Type="http://schemas.openxmlformats.org/officeDocument/2006/relationships/hyperlink" Target="file:///C:\Users\User\AppData\Local\Temp\Rar$DIa4892.17282\&#1055;&#1086;&#1088;&#1103;&#1076;&#1086;&#1082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Temp\Rar$DIa4892.17282\&#1055;&#1086;&#1088;&#1103;&#1076;&#1086;&#1082;.docx" TargetMode="External"/><Relationship Id="rId4" Type="http://schemas.openxmlformats.org/officeDocument/2006/relationships/hyperlink" Target="file:///C:\Users\User\AppData\Local\Temp\Rar$DIa4892.17282\&#1055;&#1086;&#1088;&#1103;&#1076;&#1086;&#1082;.docx" TargetMode="External"/><Relationship Id="rId9" Type="http://schemas.openxmlformats.org/officeDocument/2006/relationships/hyperlink" Target="file:///C:\Users\User\AppData\Local\Temp\Rar$DIa4892.17282\&#1055;&#1086;&#1088;&#1103;&#1076;&#1086;&#1082;.docx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2020-01-23T01:05:00Z</cp:lastPrinted>
  <dcterms:created xsi:type="dcterms:W3CDTF">2020-01-23T01:02:00Z</dcterms:created>
  <dcterms:modified xsi:type="dcterms:W3CDTF">2020-01-23T01:42:00Z</dcterms:modified>
</cp:coreProperties>
</file>