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5E" w:rsidRPr="00492D5E" w:rsidRDefault="00492D5E" w:rsidP="00492D5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92D5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5E" w:rsidRPr="00492D5E" w:rsidRDefault="00492D5E" w:rsidP="00492D5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     Глава  муниципального образовани</w:t>
      </w:r>
      <w:proofErr w:type="gramStart"/>
      <w:r w:rsidRPr="00492D5E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92D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«Среднеаргунское» муниципального района «Город Краснокаменск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              и Краснокаменский район» Читинской области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92D5E" w:rsidRPr="00492D5E" w:rsidRDefault="00492D5E" w:rsidP="00492D5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492D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2D5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2D5E" w:rsidRPr="00492D5E" w:rsidRDefault="00492D5E" w:rsidP="00492D5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с. </w:t>
      </w:r>
      <w:proofErr w:type="spellStart"/>
      <w:r w:rsidRPr="00492D5E">
        <w:rPr>
          <w:rFonts w:ascii="Times New Roman" w:hAnsi="Times New Roman" w:cs="Times New Roman"/>
          <w:b/>
          <w:sz w:val="28"/>
          <w:szCs w:val="28"/>
        </w:rPr>
        <w:t>Среднеаргунск</w:t>
      </w:r>
      <w:proofErr w:type="spellEnd"/>
      <w:r w:rsidRPr="00492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>от   29 декабря 2008 г.                                                                       № 69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разработке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>сельского поселения «Среднеаргунское»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5E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В соответствии со статьёй 174 Бюджетного кодекса Российской Федерации, статьёй 8 Положения о бюджетном процессе в сельском поселении «Среднеаргунское» муниципального района «Город Краснокаменск и Краснокаменский район» утверждённого решением Совета  сельского поселения «Среднеаргунское» муниципального района «Город Краснокаменск и Краснокаменский район» от 15 ноября </w:t>
      </w:r>
      <w:smartTag w:uri="urn:schemas-microsoft-com:office:smarttags" w:element="metricconverter">
        <w:smartTagPr>
          <w:attr w:name="ProductID" w:val="2007 г"/>
        </w:smartTagPr>
        <w:r w:rsidRPr="00492D5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92D5E">
        <w:rPr>
          <w:rFonts w:ascii="Times New Roman" w:hAnsi="Times New Roman" w:cs="Times New Roman"/>
          <w:sz w:val="28"/>
          <w:szCs w:val="28"/>
        </w:rPr>
        <w:t>. №</w:t>
      </w:r>
      <w:r w:rsidR="0039303A">
        <w:rPr>
          <w:rFonts w:ascii="Times New Roman" w:hAnsi="Times New Roman" w:cs="Times New Roman"/>
          <w:sz w:val="28"/>
          <w:szCs w:val="28"/>
        </w:rPr>
        <w:t xml:space="preserve"> </w:t>
      </w:r>
      <w:r w:rsidRPr="00492D5E">
        <w:rPr>
          <w:rFonts w:ascii="Times New Roman" w:hAnsi="Times New Roman" w:cs="Times New Roman"/>
          <w:sz w:val="28"/>
          <w:szCs w:val="28"/>
        </w:rPr>
        <w:t>29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1. Утвердить прилагаемое Положение о разработке среднесрочного финансового плана сельского поселения «Среднеаргунское» муниципального района «Город Краснокаменск и Краснокаменский район» (прилагается).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подписания и опубликования (обнародования).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Н.Д. </w:t>
      </w:r>
      <w:proofErr w:type="spellStart"/>
      <w:r w:rsidRPr="00492D5E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tabs>
          <w:tab w:val="left" w:pos="5610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2D5E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492D5E" w:rsidRPr="00492D5E" w:rsidRDefault="00492D5E" w:rsidP="00492D5E">
      <w:pPr>
        <w:tabs>
          <w:tab w:val="left" w:pos="562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2D5E">
        <w:rPr>
          <w:rFonts w:ascii="Times New Roman" w:hAnsi="Times New Roman" w:cs="Times New Roman"/>
          <w:sz w:val="28"/>
          <w:szCs w:val="28"/>
        </w:rPr>
        <w:t xml:space="preserve"> Главы администрации   </w:t>
      </w:r>
      <w:proofErr w:type="gramStart"/>
      <w:r w:rsidRPr="00492D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92D5E" w:rsidRPr="00492D5E" w:rsidRDefault="00492D5E" w:rsidP="0039303A">
      <w:pPr>
        <w:tabs>
          <w:tab w:val="left" w:pos="562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492D5E">
        <w:rPr>
          <w:rFonts w:ascii="Times New Roman" w:hAnsi="Times New Roman" w:cs="Times New Roman"/>
          <w:sz w:val="28"/>
          <w:szCs w:val="28"/>
        </w:rPr>
        <w:t xml:space="preserve">оселения «Среднеаргунское»           </w:t>
      </w:r>
    </w:p>
    <w:p w:rsidR="00492D5E" w:rsidRPr="00492D5E" w:rsidRDefault="00492D5E" w:rsidP="0039303A">
      <w:pPr>
        <w:tabs>
          <w:tab w:val="left" w:pos="562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0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D5E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            </w:t>
      </w:r>
    </w:p>
    <w:p w:rsidR="00492D5E" w:rsidRPr="00492D5E" w:rsidRDefault="00492D5E" w:rsidP="00492D5E">
      <w:pPr>
        <w:tabs>
          <w:tab w:val="left" w:pos="562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0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D5E">
        <w:rPr>
          <w:rFonts w:ascii="Times New Roman" w:hAnsi="Times New Roman" w:cs="Times New Roman"/>
          <w:sz w:val="28"/>
          <w:szCs w:val="28"/>
        </w:rPr>
        <w:t xml:space="preserve">Краснокаменск    и Краснокаменский     </w:t>
      </w:r>
    </w:p>
    <w:p w:rsidR="00492D5E" w:rsidRPr="00492D5E" w:rsidRDefault="00492D5E" w:rsidP="00492D5E">
      <w:pPr>
        <w:tabs>
          <w:tab w:val="left" w:pos="562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30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D5E">
        <w:rPr>
          <w:rFonts w:ascii="Times New Roman" w:hAnsi="Times New Roman" w:cs="Times New Roman"/>
          <w:sz w:val="28"/>
          <w:szCs w:val="28"/>
        </w:rPr>
        <w:t xml:space="preserve">район»    Краснокаменский район»            </w:t>
      </w:r>
    </w:p>
    <w:p w:rsidR="00492D5E" w:rsidRPr="00492D5E" w:rsidRDefault="00492D5E" w:rsidP="00492D5E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3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2D5E">
        <w:rPr>
          <w:rFonts w:ascii="Times New Roman" w:hAnsi="Times New Roman" w:cs="Times New Roman"/>
          <w:sz w:val="28"/>
          <w:szCs w:val="28"/>
        </w:rPr>
        <w:t>от  29.12.2008 г. № 69</w:t>
      </w:r>
    </w:p>
    <w:p w:rsidR="00492D5E" w:rsidRPr="00492D5E" w:rsidRDefault="00492D5E" w:rsidP="0049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ПОЛОЖЕНИЕ</w:t>
      </w:r>
    </w:p>
    <w:p w:rsidR="00492D5E" w:rsidRPr="00492D5E" w:rsidRDefault="00492D5E" w:rsidP="00492D5E">
      <w:pPr>
        <w:tabs>
          <w:tab w:val="left" w:pos="660"/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о разработке среднесрочного финансового плана сельского поселения «Среднеаргунское»  муниципального района</w:t>
      </w:r>
    </w:p>
    <w:p w:rsidR="00492D5E" w:rsidRPr="00492D5E" w:rsidRDefault="00492D5E" w:rsidP="00492D5E">
      <w:pPr>
        <w:tabs>
          <w:tab w:val="left" w:pos="660"/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</w:t>
      </w: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1.</w:t>
      </w:r>
      <w:r w:rsidR="0039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D5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сельского поселения «Среднеаргунское» муниципального района «Город Краснокаменск и Краснокаменский район»  (далее – среднесрочный финансовый план) разрабатывается в соответствии с Бюджетным кодексом Российской Федерации, основными направлениями бюджетной и налоговой политики сельского поселения «Среднеаргунское» муниципального района «Город Краснокаменск и Краснокаменский район» </w:t>
      </w:r>
      <w:r w:rsidRPr="00492D5E">
        <w:rPr>
          <w:rFonts w:ascii="Times New Roman" w:hAnsi="Times New Roman" w:cs="Times New Roman"/>
          <w:sz w:val="28"/>
          <w:szCs w:val="28"/>
        </w:rPr>
        <w:tab/>
        <w:t xml:space="preserve"> (далее – сельское поселение) на очередной финансовый год на основании прогноза социально- экономического развития сельского поселения.</w:t>
      </w:r>
      <w:proofErr w:type="gramEnd"/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2.Понятия, используемые в настоящем Положении: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среднесрочный финансовый план – документ, содержащий основные параметры бюджета сельского поселения;</w:t>
      </w: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текущий финансовый год – год, в котором осуществляется разработка документов и материалов на  очередной финансовый год и плановый период;</w:t>
      </w: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очередной финансовый год – год, предшествующий текущему финансовому году;</w:t>
      </w: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плановый период – два финансовых года, следующие за очередным финансовым годом;</w:t>
      </w:r>
    </w:p>
    <w:p w:rsidR="00492D5E" w:rsidRPr="00492D5E" w:rsidRDefault="00492D5E" w:rsidP="004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отчетный финансовый год -  год, предшествующий текущему финансовому году;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действующие обязательства – расходные обязательства, подлежащие исполнению в плановом периоде за счет средств   бюджета сельского поселения в объеме, установленном в соответствии с действующими нормативными правовыми актами (за исключением нормативных правовых актов,  действие которых приостановлено или предлагается к отмене);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принимаемые обязательства – планируемое (предполагаемое) увеличение объема действующих обязатель</w:t>
      </w:r>
      <w:proofErr w:type="gramStart"/>
      <w:r w:rsidRPr="00492D5E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Pr="00492D5E">
        <w:rPr>
          <w:rFonts w:ascii="Times New Roman" w:hAnsi="Times New Roman" w:cs="Times New Roman"/>
          <w:sz w:val="28"/>
          <w:szCs w:val="28"/>
        </w:rPr>
        <w:t>ановом периоде;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lastRenderedPageBreak/>
        <w:t>бюджет принимаемых обязательств – объем ассигнований, необходимых для исполнения принимаемых обязатель</w:t>
      </w:r>
      <w:proofErr w:type="gramStart"/>
      <w:r w:rsidRPr="00492D5E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Pr="00492D5E">
        <w:rPr>
          <w:rFonts w:ascii="Times New Roman" w:hAnsi="Times New Roman" w:cs="Times New Roman"/>
          <w:sz w:val="28"/>
          <w:szCs w:val="28"/>
        </w:rPr>
        <w:t>ановом периоде;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субъекты бюджетного планирования – главные распорядители средств бюджета сельского поселения</w:t>
      </w:r>
      <w:r w:rsidRPr="00492D5E">
        <w:rPr>
          <w:rFonts w:ascii="Times New Roman" w:hAnsi="Times New Roman" w:cs="Times New Roman"/>
          <w:sz w:val="28"/>
          <w:szCs w:val="28"/>
        </w:rPr>
        <w:tab/>
        <w:t>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3.Среднесрочный финансовый план разрабатывается ежегодно по форме и в порядке, установленным настоящим Положением.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4.Среднесрочный финансовый план составляется на очередной финансовый год и плановый период.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сельского поселения на очередной год и плановый период.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5.Среднесрочный финансовый план сельского поселения разрабатывается путем уточнения параметров указанного плана на плановый период и добавлением параметров на второй год планового периода.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6.При формировании среднесрочного финансового  плана Администрация сельского поселения: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- одобряет направления бюджетной и налоговой политики сельского поселения;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обеспечивает методологическое руководство разработкой бюджетных проектировок на плановый период главными распорядителями бюджетных средств, администраторами поступлений  бюджета сельского поселения;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определяет порядок формирования бюджета действующих и принимаемых обязательств;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 xml:space="preserve"> - устанавливает сроки  предоставления  главными распорядителями бюджета сельского поселения и администраторами поступлений доходов  бюджета сельского поселения отчетных и прогнозных данных, необходимых для разработки и рассмотрения среднесрочного финансового плана;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определяет показатели социально – экономического развития на среднесрочную перспективу, учитываемые при формировании доходной части среднесрочного финансового плана (численность работников бюджетных учреждений, фонд заработной платы, объем платных услуг, оказываемых населению, перечень программ сельского поселения и иные);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-проводит согласование с органами местного самоуправления муниципального района отдельных показателей, используемых для расчета дотации на выравнивание бюджетной обеспеченности сельского поселения;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осуществляет организацию и разработку проекта среднесрочного финансового плана.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lastRenderedPageBreak/>
        <w:t xml:space="preserve">7.При формировании среднесрочного финансового плана главные распорядители средств бюджета сельского поселения: 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определяют объем действующих обязательств, подкрепленных реестром расходных обязательств;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разрабатывают и представляют материалы, необходимые для разработки проектировок  среднесрочного финансового плана в соответствии с бюджетной классификацией Российской Федерации;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разрабатывают прогноз объемов поступлений доходов от оказания платных услуг населению в бюджет сельского поселения;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8.Среднесрочный финансовый план разрабатывается в два этапа: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на первом этапе разрабатываются и одобряются основные направления бюджетной и налоговой политики, а также параметры и приоритеты социально- экономического развития на среднесрочную перспективу;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- на втором этапе разрабатывается проект среднесрочного финансового плана по формам согласно приложениям к настоящему Положению с целью определения основных параметров (характеристик) бюджета сельского поселения на плановый период.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9.Бюджет действующих обязательств определяется на основе реестра расходных обязательств, индексами – дефляторами, разрабатываемыми Министерством экономического развития и торговли Российской Федерации.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10. Бюджет действующих обязательств определяется  на основе реестра расходных обязательств, индексами – дефляторами, разрабатываемыми Министерством экономического развития и торговли Российской Федерации.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11.Проект среднесрочного финансового плана утверждается  Администрацией сельского поселения  и представляется в Совет сельского поселения одновременно с проектом бюджета.</w:t>
      </w:r>
    </w:p>
    <w:p w:rsidR="00492D5E" w:rsidRPr="00492D5E" w:rsidRDefault="00492D5E" w:rsidP="00492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>Значения показателей среднесрочного финансового плана сельского поселения и основных показателей проекта бюджета сельского поселения должны соответствовать.</w:t>
      </w:r>
    </w:p>
    <w:p w:rsidR="00492D5E" w:rsidRPr="00492D5E" w:rsidRDefault="00492D5E" w:rsidP="00492D5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E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492D5E" w:rsidRPr="00492D5E" w:rsidRDefault="00492D5E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86" w:rsidRPr="00492D5E" w:rsidRDefault="00592686" w:rsidP="00492D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686" w:rsidRPr="0049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5E"/>
    <w:rsid w:val="0039303A"/>
    <w:rsid w:val="00492D5E"/>
    <w:rsid w:val="00517CE5"/>
    <w:rsid w:val="0059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2014-10-20T02:39:00Z</dcterms:created>
  <dcterms:modified xsi:type="dcterms:W3CDTF">2014-10-20T02:41:00Z</dcterms:modified>
</cp:coreProperties>
</file>